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AD" w:rsidRPr="005F70AD" w:rsidRDefault="005F70AD" w:rsidP="005F70AD">
      <w:pPr>
        <w:spacing w:before="24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665133"/>
          <w:sz w:val="36"/>
          <w:szCs w:val="36"/>
        </w:rPr>
      </w:pPr>
      <w:r w:rsidRPr="005F70AD">
        <w:rPr>
          <w:rFonts w:ascii="Arial" w:eastAsia="Times New Roman" w:hAnsi="Arial" w:cs="Arial"/>
          <w:b/>
          <w:bCs/>
          <w:color w:val="665133"/>
          <w:sz w:val="36"/>
          <w:szCs w:val="36"/>
        </w:rPr>
        <w:t>John Stewart, 1st Lord Darnley</w:t>
      </w:r>
      <w:hyperlink r:id="rId6" w:anchor="c108324.1" w:history="1">
        <w:r w:rsidRPr="005F70AD">
          <w:rPr>
            <w:rFonts w:ascii="Arial" w:eastAsia="Times New Roman" w:hAnsi="Arial" w:cs="Arial"/>
            <w:color w:val="0000FF"/>
            <w:sz w:val="27"/>
            <w:szCs w:val="27"/>
            <w:u w:val="single"/>
            <w:vertAlign w:val="superscript"/>
          </w:rPr>
          <w:t>1</w:t>
        </w:r>
      </w:hyperlink>
    </w:p>
    <w:p w:rsidR="005F70AD" w:rsidRPr="005F70AD" w:rsidRDefault="005F70AD" w:rsidP="005F70AD">
      <w:pPr>
        <w:spacing w:after="0" w:line="240" w:lineRule="auto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M, #108324, b. circa 1531, d. circa November 1563</w:t>
      </w:r>
    </w:p>
    <w:p w:rsidR="005F70AD" w:rsidRPr="005F70AD" w:rsidRDefault="005F70AD" w:rsidP="005F70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FF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fldChar w:fldCharType="begin"/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instrText xml:space="preserve"> HYPERLINK "http://www.thepeerage.com/p10833.htm" </w:instrTex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fldChar w:fldCharType="separate"/>
      </w:r>
    </w:p>
    <w:p w:rsidR="005F70AD" w:rsidRPr="005F70AD" w:rsidRDefault="005F70AD" w:rsidP="005F70AD">
      <w:pPr>
        <w:spacing w:after="30" w:line="240" w:lineRule="auto"/>
        <w:rPr>
          <w:rFonts w:ascii="Times New Roman" w:eastAsia="Times New Roman" w:hAnsi="Times New Roman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fldChar w:fldCharType="end"/>
      </w:r>
    </w:p>
    <w:p w:rsidR="005F70AD" w:rsidRPr="005F70AD" w:rsidRDefault="005F70AD" w:rsidP="005F70AD">
      <w:pPr>
        <w:spacing w:after="0" w:line="240" w:lineRule="auto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Last Edited=20 Jan 2011</w:t>
      </w:r>
    </w:p>
    <w:p w:rsidR="005F70AD" w:rsidRPr="005F70AD" w:rsidRDefault="005F70AD" w:rsidP="005F70AD">
      <w:pPr>
        <w:spacing w:after="0" w:line="240" w:lineRule="auto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     John </w:t>
      </w:r>
      <w:r w:rsidRPr="005F70AD">
        <w:rPr>
          <w:rFonts w:ascii="Georgia" w:eastAsia="Times New Roman" w:hAnsi="Georgia" w:cs="Times New Roman"/>
          <w:b/>
          <w:bCs/>
          <w:color w:val="4A4634"/>
          <w:sz w:val="24"/>
          <w:szCs w:val="24"/>
        </w:rPr>
        <w:t>Stewart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, 1st Lord Darnley was born illegitimately circa 1531.</w:t>
      </w:r>
      <w:hyperlink r:id="rId7" w:anchor="c108324.1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1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 was the son of </w:t>
      </w:r>
      <w:hyperlink r:id="rId8" w:anchor="i101480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James V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Stewart</w:t>
        </w:r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, King of Scotland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and </w:t>
      </w:r>
      <w:hyperlink r:id="rId9" w:anchor="i108327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Elizabeth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Carmichael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.</w:t>
      </w:r>
      <w:hyperlink r:id="rId10" w:anchor="c108324.1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1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 married </w:t>
      </w:r>
      <w:hyperlink r:id="rId11" w:anchor="i108325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Lady Jean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Hepburn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, daughter of </w:t>
      </w:r>
      <w:hyperlink r:id="rId12" w:anchor="i108326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Patrick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Hepburn</w:t>
        </w:r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, 3rd Earl of </w:t>
        </w:r>
        <w:proofErr w:type="spellStart"/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Bothwell</w:t>
        </w:r>
        <w:proofErr w:type="spellEnd"/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and </w:t>
      </w:r>
      <w:hyperlink r:id="rId13" w:anchor="i4820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 xml:space="preserve">Agnes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</w:rPr>
          <w:t>Sinclair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, on 4 January 1561/62.</w:t>
      </w:r>
      <w:hyperlink r:id="rId14" w:anchor="c108324.2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2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 was also reported to have been married on 11 January 1561/62.</w:t>
      </w:r>
      <w:hyperlink r:id="rId15" w:anchor="c108324.3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3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 died circa November 1563.</w:t>
      </w:r>
      <w:hyperlink r:id="rId16" w:anchor="c108324.4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4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br/>
        <w:t>     He held the office of Prior of Coldingham.</w:t>
      </w:r>
      <w:hyperlink r:id="rId17" w:anchor="c108324.1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1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 was created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1st Lord Darnley</w:t>
      </w:r>
      <w:r w:rsidRPr="005F70AD">
        <w:rPr>
          <w:rFonts w:ascii="Georgia" w:eastAsia="Times New Roman" w:hAnsi="Georgia" w:cs="Times New Roman"/>
          <w:i/>
          <w:iCs/>
          <w:smallCaps/>
          <w:color w:val="4A4634"/>
          <w:sz w:val="24"/>
          <w:szCs w:val="24"/>
        </w:rPr>
        <w:t xml:space="preserve"> [Scotland]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in 1562.</w:t>
      </w:r>
      <w:hyperlink r:id="rId18" w:anchor="c108324.5" w:history="1">
        <w:r w:rsidRPr="005F70AD">
          <w:rPr>
            <w:rFonts w:ascii="Arial" w:eastAsia="Times New Roman" w:hAnsi="Arial" w:cs="Arial"/>
            <w:color w:val="0000FF"/>
            <w:sz w:val="18"/>
            <w:szCs w:val="18"/>
            <w:u w:val="single"/>
            <w:vertAlign w:val="superscript"/>
          </w:rPr>
          <w:t>5</w:t>
        </w:r>
      </w:hyperlink>
    </w:p>
    <w:p w:rsidR="005F70AD" w:rsidRPr="005F70AD" w:rsidRDefault="005F70AD" w:rsidP="005F70AD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65133"/>
          <w:sz w:val="27"/>
          <w:szCs w:val="27"/>
        </w:rPr>
      </w:pPr>
      <w:r w:rsidRPr="005F70AD">
        <w:rPr>
          <w:rFonts w:ascii="Arial" w:eastAsia="Times New Roman" w:hAnsi="Arial" w:cs="Arial"/>
          <w:b/>
          <w:bCs/>
          <w:color w:val="665133"/>
          <w:sz w:val="27"/>
          <w:szCs w:val="27"/>
        </w:rPr>
        <w:t xml:space="preserve">Child of John Stewart, 1st Lord Darnley and </w:t>
      </w:r>
      <w:hyperlink r:id="rId19" w:anchor="i108325" w:history="1">
        <w:r w:rsidRPr="005F70AD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Lady</w:t>
        </w:r>
        <w:r w:rsidRPr="005F70AD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 xml:space="preserve"> </w:t>
        </w:r>
        <w:r w:rsidRPr="005F70AD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Jean</w:t>
        </w:r>
        <w:r w:rsidRPr="005F70AD">
          <w:rPr>
            <w:rFonts w:ascii="Arial" w:eastAsia="Times New Roman" w:hAnsi="Arial" w:cs="Arial"/>
            <w:b/>
            <w:bCs/>
            <w:color w:val="0000FF"/>
            <w:sz w:val="27"/>
            <w:szCs w:val="27"/>
            <w:u w:val="single"/>
          </w:rPr>
          <w:t xml:space="preserve"> Hepburn</w:t>
        </w:r>
      </w:hyperlink>
    </w:p>
    <w:p w:rsidR="005F70AD" w:rsidRPr="005F70AD" w:rsidRDefault="005F70AD" w:rsidP="005F70AD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7"/>
          <w:szCs w:val="27"/>
        </w:rPr>
      </w:pPr>
      <w:hyperlink r:id="rId20" w:anchor="i109619" w:history="1">
        <w:r w:rsidRPr="005F70AD">
          <w:rPr>
            <w:rFonts w:ascii="Georgia" w:eastAsia="Times New Roman" w:hAnsi="Georgia" w:cs="Times New Roman"/>
            <w:color w:val="0000FF"/>
            <w:sz w:val="27"/>
            <w:szCs w:val="27"/>
            <w:u w:val="single"/>
          </w:rPr>
          <w:t xml:space="preserve">Francis </w:t>
        </w:r>
        <w:r w:rsidRPr="005F70AD">
          <w:rPr>
            <w:rFonts w:ascii="Georgia" w:eastAsia="Times New Roman" w:hAnsi="Georgia" w:cs="Times New Roman"/>
            <w:b/>
            <w:bCs/>
            <w:color w:val="0000FF"/>
            <w:sz w:val="27"/>
            <w:szCs w:val="27"/>
            <w:u w:val="single"/>
          </w:rPr>
          <w:t>Stewart</w:t>
        </w:r>
        <w:r w:rsidRPr="005F70AD">
          <w:rPr>
            <w:rFonts w:ascii="Georgia" w:eastAsia="Times New Roman" w:hAnsi="Georgia" w:cs="Times New Roman"/>
            <w:color w:val="0000FF"/>
            <w:sz w:val="27"/>
            <w:szCs w:val="27"/>
            <w:u w:val="single"/>
          </w:rPr>
          <w:t>, 1st and last Earl of Bothwell</w:t>
        </w:r>
      </w:hyperlink>
      <w:r w:rsidRPr="005F70AD">
        <w:rPr>
          <w:rFonts w:ascii="Georgia" w:eastAsia="Times New Roman" w:hAnsi="Georgia" w:cs="Times New Roman"/>
          <w:b/>
          <w:bCs/>
          <w:color w:val="4A4634"/>
          <w:sz w:val="27"/>
          <w:szCs w:val="27"/>
        </w:rPr>
        <w:t>+</w:t>
      </w:r>
      <w:hyperlink r:id="rId21" w:anchor="c108324.4" w:history="1">
        <w:r w:rsidRPr="005F70A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</w:rPr>
          <w:t>4</w:t>
        </w:r>
      </w:hyperlink>
      <w:r w:rsidRPr="005F70AD">
        <w:rPr>
          <w:rFonts w:ascii="Georgia" w:eastAsia="Times New Roman" w:hAnsi="Georgia" w:cs="Times New Roman"/>
          <w:color w:val="4A4634"/>
          <w:sz w:val="27"/>
          <w:szCs w:val="27"/>
        </w:rPr>
        <w:t xml:space="preserve"> b. c 1563, d. 4 Nov 1613</w:t>
      </w:r>
    </w:p>
    <w:p w:rsidR="005F70AD" w:rsidRPr="005F70AD" w:rsidRDefault="005F70AD" w:rsidP="005F70AD">
      <w:pPr>
        <w:spacing w:before="240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665133"/>
          <w:sz w:val="27"/>
          <w:szCs w:val="27"/>
        </w:rPr>
      </w:pPr>
      <w:r w:rsidRPr="005F70AD">
        <w:rPr>
          <w:rFonts w:ascii="Arial" w:eastAsia="Times New Roman" w:hAnsi="Arial" w:cs="Arial"/>
          <w:b/>
          <w:bCs/>
          <w:color w:val="665133"/>
          <w:sz w:val="27"/>
          <w:szCs w:val="27"/>
        </w:rPr>
        <w:t>Citations</w:t>
      </w:r>
    </w:p>
    <w:p w:rsidR="005F70AD" w:rsidRPr="005F70AD" w:rsidRDefault="005F70AD" w:rsidP="005F70AD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[</w:t>
      </w:r>
      <w:hyperlink r:id="rId22" w:anchor="s11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S11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] Alison Weir,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Britain's Royal Families: The Complete Genealogy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(London, U.K.: The </w:t>
      </w:r>
      <w:proofErr w:type="spellStart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Bodley</w:t>
      </w:r>
      <w:proofErr w:type="spellEnd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Head, 1999), page 242. Hereinafter cited as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Britain's Royal Families.</w:t>
      </w:r>
    </w:p>
    <w:p w:rsidR="005F70AD" w:rsidRPr="005F70AD" w:rsidRDefault="005F70AD" w:rsidP="005F70AD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[</w:t>
      </w:r>
      <w:hyperlink r:id="rId23" w:anchor="s37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S37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] BP2003 volume 1, page 572. See link for full details for this source. Hereinafter cited as.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[S37]</w:t>
      </w:r>
    </w:p>
    <w:p w:rsidR="005F70AD" w:rsidRPr="005F70AD" w:rsidRDefault="005F70AD" w:rsidP="005F70AD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[</w:t>
      </w:r>
      <w:hyperlink r:id="rId24" w:anchor="s323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S323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] Sir James Balfour Paul,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The Scots Peerage: founded on Wood's edition of Sir Robert Douglas's The Peerage of Scotland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(Edinburgh, Scotland: David Douglas, 1904), volume I, page 24. Hereinafter cited as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The Scots Peerage.</w:t>
      </w:r>
    </w:p>
    <w:p w:rsidR="005F70AD" w:rsidRPr="005F70AD" w:rsidRDefault="005F70AD" w:rsidP="005F70AD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[</w:t>
      </w:r>
      <w:hyperlink r:id="rId25" w:anchor="s6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S6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] G.E. </w:t>
      </w:r>
      <w:proofErr w:type="spellStart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Cokayne</w:t>
      </w:r>
      <w:proofErr w:type="spellEnd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; with </w:t>
      </w:r>
      <w:proofErr w:type="spellStart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Vicary</w:t>
      </w:r>
      <w:proofErr w:type="spellEnd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Gibbs, H.A. Doubleday, Geoffrey H. White, Duncan </w:t>
      </w:r>
      <w:proofErr w:type="spellStart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Warrand</w:t>
      </w:r>
      <w:proofErr w:type="spellEnd"/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and Lord Howard de Walden, editors,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The Complete Peerage of England, Scotland, Ireland, Great Britain and the United Kingdom, Extant, Extinct or Dormant, new ed.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, 13 volumes in 14 (1910-1959; reprint in 6 volumes, Gloucester, U.K.: Alan Sutton Publishing, 2000), volume II, page 240. Hereinafter cited as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The Complete Peerage.</w:t>
      </w:r>
    </w:p>
    <w:p w:rsidR="005F70AD" w:rsidRPr="005F70AD" w:rsidRDefault="005F70AD" w:rsidP="005F70AD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Georgia" w:eastAsia="Times New Roman" w:hAnsi="Georgia" w:cs="Times New Roman"/>
          <w:color w:val="4A4634"/>
          <w:sz w:val="24"/>
          <w:szCs w:val="24"/>
        </w:rPr>
      </w:pP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>[</w:t>
      </w:r>
      <w:hyperlink r:id="rId26" w:anchor="s2" w:history="1">
        <w:r w:rsidRPr="005F70AD">
          <w:rPr>
            <w:rFonts w:ascii="Georgia" w:eastAsia="Times New Roman" w:hAnsi="Georgia" w:cs="Times New Roman"/>
            <w:color w:val="0000FF"/>
            <w:sz w:val="24"/>
            <w:szCs w:val="24"/>
            <w:u w:val="single"/>
          </w:rPr>
          <w:t>S2</w:t>
        </w:r>
      </w:hyperlink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] Peter W. Hammond, editor,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 xml:space="preserve">The Complete Peerage or a History of the House of Lords and All its Members </w:t>
      </w:r>
      <w:proofErr w:type="gramStart"/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From</w:t>
      </w:r>
      <w:proofErr w:type="gramEnd"/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 xml:space="preserve"> the Earliest Times, Volume XIV: Addenda &amp; Corrigenda</w:t>
      </w:r>
      <w:r w:rsidRPr="005F70AD">
        <w:rPr>
          <w:rFonts w:ascii="Georgia" w:eastAsia="Times New Roman" w:hAnsi="Georgia" w:cs="Times New Roman"/>
          <w:color w:val="4A4634"/>
          <w:sz w:val="24"/>
          <w:szCs w:val="24"/>
        </w:rPr>
        <w:t xml:space="preserve"> (Stroud, Gloucestershire, U.K.: Sutton Publishing, 1998), page 103. Hereinafter cited as </w:t>
      </w:r>
      <w:r w:rsidRPr="005F70AD">
        <w:rPr>
          <w:rFonts w:ascii="Georgia" w:eastAsia="Times New Roman" w:hAnsi="Georgia" w:cs="Times New Roman"/>
          <w:i/>
          <w:iCs/>
          <w:color w:val="4A4634"/>
          <w:sz w:val="24"/>
          <w:szCs w:val="24"/>
        </w:rPr>
        <w:t>The Complete Peerage, Volume XIV.</w:t>
      </w:r>
    </w:p>
    <w:p w:rsidR="0092752E" w:rsidRDefault="0092752E">
      <w:pPr>
        <w:rPr>
          <w:rFonts w:ascii="Amazone BT" w:hAnsi="Amazone BT"/>
          <w:b/>
          <w:sz w:val="28"/>
          <w:szCs w:val="28"/>
        </w:rPr>
      </w:pPr>
    </w:p>
    <w:p w:rsidR="005F70AD" w:rsidRDefault="005F70AD">
      <w:pPr>
        <w:rPr>
          <w:rFonts w:ascii="Amazone BT" w:hAnsi="Amazone BT"/>
          <w:b/>
          <w:sz w:val="28"/>
          <w:szCs w:val="28"/>
        </w:rPr>
      </w:pPr>
      <w:r>
        <w:rPr>
          <w:rFonts w:ascii="Amazone BT" w:hAnsi="Amazone BT"/>
          <w:b/>
          <w:sz w:val="28"/>
          <w:szCs w:val="28"/>
        </w:rPr>
        <w:t>From Burke’s Peerage</w:t>
      </w:r>
      <w:bookmarkStart w:id="0" w:name="_GoBack"/>
      <w:bookmarkEnd w:id="0"/>
    </w:p>
    <w:p w:rsidR="005F70AD" w:rsidRPr="005F70AD" w:rsidRDefault="005F70AD">
      <w:pPr>
        <w:rPr>
          <w:rFonts w:ascii="Amazone BT" w:hAnsi="Amazone BT"/>
          <w:b/>
          <w:sz w:val="28"/>
          <w:szCs w:val="28"/>
        </w:rPr>
      </w:pPr>
    </w:p>
    <w:sectPr w:rsidR="005F70AD" w:rsidRPr="005F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zone BT">
    <w:panose1 w:val="03020702040507090A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A0E"/>
    <w:multiLevelType w:val="multilevel"/>
    <w:tmpl w:val="602E5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E37F0"/>
    <w:multiLevelType w:val="multilevel"/>
    <w:tmpl w:val="7FC4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AD"/>
    <w:rsid w:val="005F70AD"/>
    <w:rsid w:val="0092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0AD"/>
    <w:rPr>
      <w:color w:val="0000FF"/>
      <w:u w:val="single"/>
    </w:rPr>
  </w:style>
  <w:style w:type="character" w:customStyle="1" w:styleId="ss-label">
    <w:name w:val="ss-label"/>
    <w:basedOn w:val="DefaultParagraphFont"/>
    <w:rsid w:val="005F70AD"/>
  </w:style>
  <w:style w:type="character" w:customStyle="1" w:styleId="field-le-value">
    <w:name w:val="field-le-value"/>
    <w:basedOn w:val="DefaultParagraphFont"/>
    <w:rsid w:val="005F70AD"/>
  </w:style>
  <w:style w:type="character" w:customStyle="1" w:styleId="ng1">
    <w:name w:val="ng1"/>
    <w:basedOn w:val="DefaultParagraphFont"/>
    <w:rsid w:val="005F70AD"/>
    <w:rPr>
      <w:b w:val="0"/>
      <w:bCs w:val="0"/>
      <w:i w:val="0"/>
      <w:iCs w:val="0"/>
      <w:smallCaps w:val="0"/>
    </w:rPr>
  </w:style>
  <w:style w:type="character" w:customStyle="1" w:styleId="ns1">
    <w:name w:val="ns1"/>
    <w:basedOn w:val="DefaultParagraphFont"/>
    <w:rsid w:val="005F70AD"/>
    <w:rPr>
      <w:b/>
      <w:bCs/>
      <w:i w:val="0"/>
      <w:iCs w:val="0"/>
      <w:smallCaps w:val="0"/>
    </w:rPr>
  </w:style>
  <w:style w:type="character" w:customStyle="1" w:styleId="nu1">
    <w:name w:val="nu1"/>
    <w:basedOn w:val="DefaultParagraphFont"/>
    <w:rsid w:val="005F70AD"/>
    <w:rPr>
      <w:b w:val="0"/>
      <w:bCs w:val="0"/>
      <w:i w:val="0"/>
      <w:iCs w:val="0"/>
    </w:rPr>
  </w:style>
  <w:style w:type="character" w:customStyle="1" w:styleId="nt1">
    <w:name w:val="nt1"/>
    <w:basedOn w:val="DefaultParagraphFont"/>
    <w:rsid w:val="005F70AD"/>
    <w:rPr>
      <w:b w:val="0"/>
      <w:bCs w:val="0"/>
      <w:i w:val="0"/>
      <w:iCs w:val="0"/>
      <w:smallCaps w:val="0"/>
    </w:rPr>
  </w:style>
  <w:style w:type="character" w:styleId="Strong">
    <w:name w:val="Strong"/>
    <w:basedOn w:val="DefaultParagraphFont"/>
    <w:uiPriority w:val="22"/>
    <w:qFormat/>
    <w:rsid w:val="005F70A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F70AD"/>
    <w:rPr>
      <w:color w:val="0000FF"/>
      <w:u w:val="single"/>
    </w:rPr>
  </w:style>
  <w:style w:type="character" w:customStyle="1" w:styleId="ss-label">
    <w:name w:val="ss-label"/>
    <w:basedOn w:val="DefaultParagraphFont"/>
    <w:rsid w:val="005F70AD"/>
  </w:style>
  <w:style w:type="character" w:customStyle="1" w:styleId="field-le-value">
    <w:name w:val="field-le-value"/>
    <w:basedOn w:val="DefaultParagraphFont"/>
    <w:rsid w:val="005F70AD"/>
  </w:style>
  <w:style w:type="character" w:customStyle="1" w:styleId="ng1">
    <w:name w:val="ng1"/>
    <w:basedOn w:val="DefaultParagraphFont"/>
    <w:rsid w:val="005F70AD"/>
    <w:rPr>
      <w:b w:val="0"/>
      <w:bCs w:val="0"/>
      <w:i w:val="0"/>
      <w:iCs w:val="0"/>
      <w:smallCaps w:val="0"/>
    </w:rPr>
  </w:style>
  <w:style w:type="character" w:customStyle="1" w:styleId="ns1">
    <w:name w:val="ns1"/>
    <w:basedOn w:val="DefaultParagraphFont"/>
    <w:rsid w:val="005F70AD"/>
    <w:rPr>
      <w:b/>
      <w:bCs/>
      <w:i w:val="0"/>
      <w:iCs w:val="0"/>
      <w:smallCaps w:val="0"/>
    </w:rPr>
  </w:style>
  <w:style w:type="character" w:customStyle="1" w:styleId="nu1">
    <w:name w:val="nu1"/>
    <w:basedOn w:val="DefaultParagraphFont"/>
    <w:rsid w:val="005F70AD"/>
    <w:rPr>
      <w:b w:val="0"/>
      <w:bCs w:val="0"/>
      <w:i w:val="0"/>
      <w:iCs w:val="0"/>
    </w:rPr>
  </w:style>
  <w:style w:type="character" w:customStyle="1" w:styleId="nt1">
    <w:name w:val="nt1"/>
    <w:basedOn w:val="DefaultParagraphFont"/>
    <w:rsid w:val="005F70AD"/>
    <w:rPr>
      <w:b w:val="0"/>
      <w:bCs w:val="0"/>
      <w:i w:val="0"/>
      <w:iCs w:val="0"/>
      <w:smallCaps w:val="0"/>
    </w:rPr>
  </w:style>
  <w:style w:type="character" w:styleId="Strong">
    <w:name w:val="Strong"/>
    <w:basedOn w:val="DefaultParagraphFont"/>
    <w:uiPriority w:val="22"/>
    <w:qFormat/>
    <w:rsid w:val="005F7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96">
          <w:marLeft w:val="0"/>
          <w:marRight w:val="0"/>
          <w:marTop w:val="0"/>
          <w:marBottom w:val="0"/>
          <w:divBdr>
            <w:top w:val="single" w:sz="2" w:space="0" w:color="26231F"/>
            <w:left w:val="single" w:sz="2" w:space="0" w:color="26231F"/>
            <w:bottom w:val="single" w:sz="2" w:space="0" w:color="26231F"/>
            <w:right w:val="single" w:sz="2" w:space="0" w:color="26231F"/>
          </w:divBdr>
          <w:divsChild>
            <w:div w:id="7563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6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" w:color="26231F"/>
                        <w:left w:val="single" w:sz="2" w:space="3" w:color="26231F"/>
                        <w:bottom w:val="single" w:sz="2" w:space="0" w:color="26231F"/>
                        <w:right w:val="single" w:sz="2" w:space="3" w:color="26231F"/>
                      </w:divBdr>
                      <w:divsChild>
                        <w:div w:id="10187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6" w:color="auto"/>
                            <w:left w:val="single" w:sz="2" w:space="3" w:color="auto"/>
                            <w:bottom w:val="single" w:sz="2" w:space="6" w:color="auto"/>
                            <w:right w:val="single" w:sz="2" w:space="3" w:color="auto"/>
                          </w:divBdr>
                          <w:divsChild>
                            <w:div w:id="20015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6598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5666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287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6231F"/>
                                <w:left w:val="single" w:sz="2" w:space="0" w:color="26231F"/>
                                <w:bottom w:val="single" w:sz="2" w:space="0" w:color="26231F"/>
                                <w:right w:val="single" w:sz="2" w:space="0" w:color="26231F"/>
                              </w:divBdr>
                            </w:div>
                            <w:div w:id="2236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6231F"/>
                                <w:left w:val="single" w:sz="2" w:space="0" w:color="26231F"/>
                                <w:bottom w:val="single" w:sz="2" w:space="0" w:color="26231F"/>
                                <w:right w:val="single" w:sz="2" w:space="0" w:color="26231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eerage.com/p10148.htm" TargetMode="External"/><Relationship Id="rId13" Type="http://schemas.openxmlformats.org/officeDocument/2006/relationships/hyperlink" Target="http://www.thepeerage.com/p482.htm" TargetMode="External"/><Relationship Id="rId18" Type="http://schemas.openxmlformats.org/officeDocument/2006/relationships/hyperlink" Target="http://www.thepeerage.com/p10833.htm" TargetMode="External"/><Relationship Id="rId26" Type="http://schemas.openxmlformats.org/officeDocument/2006/relationships/hyperlink" Target="http://www.thepeerage.com/s1.ht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hepeerage.com/p10833.htm" TargetMode="External"/><Relationship Id="rId7" Type="http://schemas.openxmlformats.org/officeDocument/2006/relationships/hyperlink" Target="http://www.thepeerage.com/p10833.htm" TargetMode="External"/><Relationship Id="rId12" Type="http://schemas.openxmlformats.org/officeDocument/2006/relationships/hyperlink" Target="http://www.thepeerage.com/p10833.htm" TargetMode="External"/><Relationship Id="rId17" Type="http://schemas.openxmlformats.org/officeDocument/2006/relationships/hyperlink" Target="http://www.thepeerage.com/p10833.htm" TargetMode="External"/><Relationship Id="rId25" Type="http://schemas.openxmlformats.org/officeDocument/2006/relationships/hyperlink" Target="http://www.thepeerage.com/s1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peerage.com/p10833.htm" TargetMode="External"/><Relationship Id="rId20" Type="http://schemas.openxmlformats.org/officeDocument/2006/relationships/hyperlink" Target="http://www.thepeerage.com/p1096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hepeerage.com/p10833.htm" TargetMode="External"/><Relationship Id="rId11" Type="http://schemas.openxmlformats.org/officeDocument/2006/relationships/hyperlink" Target="http://www.thepeerage.com/p10833.htm" TargetMode="External"/><Relationship Id="rId24" Type="http://schemas.openxmlformats.org/officeDocument/2006/relationships/hyperlink" Target="http://www.thepeerage.com/s1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hepeerage.com/p10833.htm" TargetMode="External"/><Relationship Id="rId23" Type="http://schemas.openxmlformats.org/officeDocument/2006/relationships/hyperlink" Target="http://www.thepeerage.com/s1.ht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hepeerage.com/p10833.htm" TargetMode="External"/><Relationship Id="rId19" Type="http://schemas.openxmlformats.org/officeDocument/2006/relationships/hyperlink" Target="http://www.thepeerage.com/p108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epeerage.com/p10833.htm" TargetMode="External"/><Relationship Id="rId14" Type="http://schemas.openxmlformats.org/officeDocument/2006/relationships/hyperlink" Target="http://www.thepeerage.com/p10833.htm" TargetMode="External"/><Relationship Id="rId22" Type="http://schemas.openxmlformats.org/officeDocument/2006/relationships/hyperlink" Target="http://www.thepeerage.com/s1.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1</cp:revision>
  <dcterms:created xsi:type="dcterms:W3CDTF">2014-05-04T06:58:00Z</dcterms:created>
  <dcterms:modified xsi:type="dcterms:W3CDTF">2014-05-04T06:59:00Z</dcterms:modified>
</cp:coreProperties>
</file>