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E5" w:rsidRDefault="006E27E5" w:rsidP="006E2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E27E5" w:rsidRPr="006E27E5" w:rsidRDefault="00827453" w:rsidP="006E27E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b/>
          <w:noProof/>
          <w:color w:val="000000"/>
          <w:sz w:val="28"/>
          <w:szCs w:val="28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167640</wp:posOffset>
            </wp:positionV>
            <wp:extent cx="904875" cy="1809750"/>
            <wp:effectExtent l="19050" t="0" r="9525" b="0"/>
            <wp:wrapThrough wrapText="bothSides">
              <wp:wrapPolygon edited="0">
                <wp:start x="-455" y="0"/>
                <wp:lineTo x="-455" y="21373"/>
                <wp:lineTo x="21827" y="21373"/>
                <wp:lineTo x="21827" y="0"/>
                <wp:lineTo x="-455" y="0"/>
              </wp:wrapPolygon>
            </wp:wrapThrough>
            <wp:docPr id="1" name="rg_hi" descr="https://encrypted-tbn3.google.com/images?q=tbn:ANd9GcSodF5h0F8uIU3YInY36Bk5FgT5kVHfbtDNuxc3yxQ2UrAixa2D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SodF5h0F8uIU3YInY36Bk5FgT5kVHfbtDNuxc3yxQ2UrAixa2DEQ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27E5" w:rsidRPr="006E27E5">
        <w:rPr>
          <w:rFonts w:eastAsia="Times New Roman" w:cs="Times New Roman"/>
          <w:b/>
          <w:color w:val="000000"/>
          <w:sz w:val="28"/>
          <w:szCs w:val="28"/>
          <w:u w:val="single"/>
          <w:lang w:eastAsia="en-GB"/>
        </w:rPr>
        <w:t>Harold Thompson Valentine</w:t>
      </w:r>
    </w:p>
    <w:p w:rsidR="006E27E5" w:rsidRPr="006E27E5" w:rsidRDefault="006E27E5" w:rsidP="006E27E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</w:p>
    <w:p w:rsidR="00827453" w:rsidRDefault="00827453" w:rsidP="006E27E5">
      <w:pPr>
        <w:shd w:val="clear" w:color="auto" w:fill="FFFFFF"/>
        <w:spacing w:after="0" w:line="240" w:lineRule="auto"/>
        <w:rPr>
          <w:rFonts w:eastAsia="Times New Roman" w:cs="Tahoma"/>
          <w:bCs/>
          <w:color w:val="000000"/>
          <w:sz w:val="24"/>
          <w:szCs w:val="24"/>
          <w:lang w:eastAsia="en-GB"/>
        </w:rPr>
      </w:pPr>
    </w:p>
    <w:p w:rsidR="006E27E5" w:rsidRPr="006E27E5" w:rsidRDefault="006E27E5" w:rsidP="006E27E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t>Harold Thompson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t xml:space="preserve">Valentine was awarded the 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t>Military Cross in 1916</w:t>
      </w:r>
      <w:r>
        <w:rPr>
          <w:rFonts w:eastAsia="Times New Roman" w:cs="Times New Roman"/>
          <w:color w:val="000000"/>
          <w:sz w:val="24"/>
          <w:szCs w:val="24"/>
          <w:lang w:eastAsia="en-GB"/>
        </w:rPr>
        <w:t>.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br/>
        <w:t>He was a Temporary Captain serving in the South Lancashire Regiment</w:t>
      </w:r>
      <w:r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t>(aged 27).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br/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br/>
        <w:t>Details of the award were published in the London Gazette on 14</w:t>
      </w:r>
      <w:r w:rsidRPr="006E27E5">
        <w:rPr>
          <w:rFonts w:eastAsia="Times New Roman" w:cs="Times New Roman"/>
          <w:color w:val="000000"/>
          <w:sz w:val="24"/>
          <w:szCs w:val="24"/>
          <w:vertAlign w:val="superscript"/>
          <w:lang w:eastAsia="en-GB"/>
        </w:rPr>
        <w:t>th</w:t>
      </w:r>
      <w:r w:rsidRPr="006E27E5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November 1916:</w:t>
      </w:r>
    </w:p>
    <w:p w:rsidR="006E27E5" w:rsidRPr="006E27E5" w:rsidRDefault="006E27E5" w:rsidP="006E27E5">
      <w:pPr>
        <w:shd w:val="clear" w:color="auto" w:fill="FFFFFF"/>
        <w:spacing w:after="0" w:line="240" w:lineRule="auto"/>
        <w:rPr>
          <w:rFonts w:eastAsia="Times New Roman" w:cs="Tahoma"/>
          <w:bCs/>
          <w:color w:val="000000"/>
          <w:sz w:val="24"/>
          <w:szCs w:val="24"/>
          <w:lang w:eastAsia="en-GB"/>
        </w:rPr>
      </w:pPr>
    </w:p>
    <w:p w:rsidR="006E27E5" w:rsidRPr="006E27E5" w:rsidRDefault="006E27E5" w:rsidP="006E27E5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000000"/>
          <w:sz w:val="24"/>
          <w:szCs w:val="24"/>
          <w:lang w:eastAsia="en-GB"/>
        </w:rPr>
      </w:pPr>
      <w:proofErr w:type="gramStart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2nd Lt. (temp.</w:t>
      </w:r>
      <w:proofErr w:type="gramEnd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 Capt.) Harold Thompson</w:t>
      </w:r>
      <w:r w:rsidRPr="006E27E5">
        <w:rPr>
          <w:rFonts w:eastAsia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Valentine, S. </w:t>
      </w:r>
      <w:proofErr w:type="spellStart"/>
      <w:proofErr w:type="gramStart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Lan</w:t>
      </w:r>
      <w:proofErr w:type="spellEnd"/>
      <w:proofErr w:type="gramEnd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. R.</w:t>
      </w:r>
    </w:p>
    <w:p w:rsidR="006E27E5" w:rsidRPr="006E27E5" w:rsidRDefault="006E27E5" w:rsidP="006E27E5">
      <w:pPr>
        <w:shd w:val="clear" w:color="auto" w:fill="FFFFFF"/>
        <w:spacing w:after="0" w:line="240" w:lineRule="auto"/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</w:pPr>
      <w:proofErr w:type="gramStart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For conspicuous gallantry in action.</w:t>
      </w:r>
      <w:proofErr w:type="gramEnd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 '' He</w:t>
      </w:r>
      <w:r w:rsidRPr="006E27E5">
        <w:rPr>
          <w:rFonts w:eastAsia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dug advanced trenches under </w:t>
      </w:r>
    </w:p>
    <w:p w:rsidR="006E27E5" w:rsidRPr="006E27E5" w:rsidRDefault="006E27E5" w:rsidP="006E27E5">
      <w:pPr>
        <w:shd w:val="clear" w:color="auto" w:fill="FFFFFF"/>
        <w:spacing w:after="0" w:line="240" w:lineRule="auto"/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</w:pPr>
      <w:proofErr w:type="gramStart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very</w:t>
      </w:r>
      <w:proofErr w:type="gramEnd"/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 heavy fire</w:t>
      </w:r>
      <w:r w:rsidRPr="006E27E5">
        <w:rPr>
          <w:rFonts w:eastAsia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with great courage and determination. </w:t>
      </w:r>
    </w:p>
    <w:p w:rsidR="00827453" w:rsidRDefault="006E27E5" w:rsidP="006E27E5">
      <w:pPr>
        <w:shd w:val="clear" w:color="auto" w:fill="FFFFFF"/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</w:pPr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He</w:t>
      </w:r>
      <w:r w:rsidRPr="006E27E5">
        <w:rPr>
          <w:rFonts w:eastAsia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>set a splendid example to his men.</w:t>
      </w:r>
      <w:r w:rsidR="00827453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br/>
      </w:r>
      <w:r w:rsidR="00827453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br/>
      </w:r>
      <w:r w:rsidR="00827453" w:rsidRPr="00827453">
        <w:rPr>
          <w:rFonts w:eastAsia="Times New Roman" w:cs="Tahoma"/>
          <w:bCs/>
          <w:color w:val="000000"/>
          <w:sz w:val="24"/>
          <w:szCs w:val="24"/>
          <w:lang w:eastAsia="en-GB"/>
        </w:rPr>
        <w:t>It is not known where the incident took place but it is believed that he was serving on the Western Front at the time</w:t>
      </w:r>
      <w:r w:rsidR="001F5A4B">
        <w:rPr>
          <w:rFonts w:eastAsia="Times New Roman" w:cs="Tahoma"/>
          <w:bCs/>
          <w:color w:val="000000"/>
          <w:sz w:val="24"/>
          <w:szCs w:val="24"/>
          <w:lang w:eastAsia="en-GB"/>
        </w:rPr>
        <w:t xml:space="preserve">.  Possibly took place </w:t>
      </w:r>
      <w:r w:rsidR="001F5A4B">
        <w:rPr>
          <w:rFonts w:ascii="Verdana" w:hAnsi="Verdana"/>
          <w:color w:val="000000"/>
          <w:sz w:val="19"/>
          <w:szCs w:val="19"/>
        </w:rPr>
        <w:t xml:space="preserve">around </w:t>
      </w:r>
      <w:proofErr w:type="spellStart"/>
      <w:r w:rsidR="001F5A4B">
        <w:rPr>
          <w:rFonts w:ascii="Verdana" w:hAnsi="Verdana"/>
          <w:color w:val="000000"/>
          <w:sz w:val="19"/>
          <w:szCs w:val="19"/>
        </w:rPr>
        <w:t>Guillemont</w:t>
      </w:r>
      <w:proofErr w:type="spellEnd"/>
      <w:r w:rsidR="001F5A4B">
        <w:rPr>
          <w:rFonts w:ascii="Verdana" w:hAnsi="Verdana"/>
          <w:color w:val="000000"/>
          <w:sz w:val="19"/>
          <w:szCs w:val="19"/>
        </w:rPr>
        <w:t xml:space="preserve"> in early August (but this </w:t>
      </w:r>
      <w:proofErr w:type="gramStart"/>
      <w:r w:rsidR="001F5A4B">
        <w:rPr>
          <w:rFonts w:ascii="Verdana" w:hAnsi="Verdana"/>
          <w:color w:val="000000"/>
          <w:sz w:val="19"/>
          <w:szCs w:val="19"/>
        </w:rPr>
        <w:t>is  only</w:t>
      </w:r>
      <w:proofErr w:type="gramEnd"/>
      <w:r w:rsidR="001F5A4B">
        <w:rPr>
          <w:rFonts w:ascii="Verdana" w:hAnsi="Verdana"/>
          <w:color w:val="000000"/>
          <w:sz w:val="19"/>
          <w:szCs w:val="19"/>
        </w:rPr>
        <w:t xml:space="preserve"> speculation)</w:t>
      </w:r>
      <w:r w:rsidR="00827453" w:rsidRPr="00827453">
        <w:rPr>
          <w:rFonts w:eastAsia="Times New Roman" w:cs="Tahoma"/>
          <w:bCs/>
          <w:color w:val="000000"/>
          <w:sz w:val="24"/>
          <w:szCs w:val="24"/>
          <w:lang w:eastAsia="en-GB"/>
        </w:rPr>
        <w:t>.</w:t>
      </w:r>
      <w:r w:rsidR="00827453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t xml:space="preserve">  </w:t>
      </w:r>
    </w:p>
    <w:p w:rsidR="00827453" w:rsidRPr="00B54BC2" w:rsidRDefault="001F5A4B" w:rsidP="00B54BC2">
      <w:pPr>
        <w:shd w:val="clear" w:color="auto" w:fill="FFFFFF"/>
        <w:rPr>
          <w:rFonts w:eastAsia="Times New Roman" w:cs="Tahoma"/>
          <w:bCs/>
          <w:color w:val="000000"/>
          <w:sz w:val="20"/>
          <w:szCs w:val="20"/>
          <w:lang w:eastAsia="en-GB"/>
        </w:rPr>
      </w:pPr>
      <w:r>
        <w:rPr>
          <w:rFonts w:ascii="Verdana" w:hAnsi="Verdana"/>
          <w:color w:val="000000"/>
          <w:sz w:val="19"/>
          <w:szCs w:val="19"/>
        </w:rPr>
        <w:br/>
      </w:r>
      <w:r w:rsidR="00827453">
        <w:rPr>
          <w:rFonts w:eastAsia="Times New Roman" w:cs="Tahoma"/>
          <w:bCs/>
          <w:color w:val="000000"/>
          <w:sz w:val="24"/>
          <w:szCs w:val="24"/>
          <w:lang w:eastAsia="en-GB"/>
        </w:rPr>
        <w:t>--------------------------------------------------------------------------------------------------------------------------</w:t>
      </w:r>
      <w:r w:rsidR="006E27E5"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br/>
      </w:r>
      <w:r w:rsidR="00827453">
        <w:rPr>
          <w:rFonts w:eastAsia="Times New Roman" w:cs="Tahoma"/>
          <w:bCs/>
          <w:color w:val="000000"/>
          <w:sz w:val="24"/>
          <w:szCs w:val="24"/>
          <w:lang w:eastAsia="en-GB"/>
        </w:rPr>
        <w:br/>
      </w:r>
      <w:r w:rsidR="00827453" w:rsidRPr="00B54BC2">
        <w:rPr>
          <w:sz w:val="20"/>
          <w:szCs w:val="20"/>
        </w:rPr>
        <w:t xml:space="preserve">The </w:t>
      </w:r>
      <w:r w:rsidR="00827453" w:rsidRPr="00B54BC2">
        <w:rPr>
          <w:bCs/>
          <w:sz w:val="20"/>
          <w:szCs w:val="20"/>
        </w:rPr>
        <w:t>Military Cross</w:t>
      </w:r>
      <w:r w:rsidR="00827453" w:rsidRPr="00B54BC2">
        <w:rPr>
          <w:sz w:val="20"/>
          <w:szCs w:val="20"/>
        </w:rPr>
        <w:t xml:space="preserve"> (</w:t>
      </w:r>
      <w:r w:rsidR="00827453" w:rsidRPr="00B54BC2">
        <w:rPr>
          <w:bCs/>
          <w:sz w:val="20"/>
          <w:szCs w:val="20"/>
        </w:rPr>
        <w:t>MC</w:t>
      </w:r>
      <w:r w:rsidR="00827453" w:rsidRPr="00B54BC2">
        <w:rPr>
          <w:sz w:val="20"/>
          <w:szCs w:val="20"/>
        </w:rPr>
        <w:t xml:space="preserve">) is the third-level </w:t>
      </w:r>
      <w:hyperlink r:id="rId6" w:tooltip="Military decoration" w:history="1">
        <w:r w:rsidR="00827453" w:rsidRPr="00B54BC2">
          <w:rPr>
            <w:rStyle w:val="Hyperlink"/>
            <w:color w:val="auto"/>
            <w:sz w:val="20"/>
            <w:szCs w:val="20"/>
            <w:u w:val="none"/>
          </w:rPr>
          <w:t>military decoration</w:t>
        </w:r>
      </w:hyperlink>
      <w:r w:rsidR="00827453" w:rsidRPr="00B54BC2">
        <w:rPr>
          <w:sz w:val="20"/>
          <w:szCs w:val="20"/>
        </w:rPr>
        <w:t xml:space="preserve"> awarded to officers.</w:t>
      </w:r>
      <w:r w:rsidR="00827453" w:rsidRPr="00B54BC2">
        <w:rPr>
          <w:sz w:val="20"/>
          <w:szCs w:val="20"/>
        </w:rPr>
        <w:br/>
        <w:t xml:space="preserve">The MC is granted in recognition of "an act or acts of exemplary gallantry during active operations against the enemy on land to all members, of any rank”. </w:t>
      </w:r>
      <w:r w:rsidR="00B54BC2">
        <w:rPr>
          <w:sz w:val="20"/>
          <w:szCs w:val="20"/>
        </w:rPr>
        <w:br/>
      </w:r>
      <w:r w:rsidR="00827453" w:rsidRPr="00B54BC2">
        <w:rPr>
          <w:sz w:val="20"/>
          <w:szCs w:val="20"/>
        </w:rPr>
        <w:t xml:space="preserve">The award was created in 1914 for </w:t>
      </w:r>
      <w:hyperlink r:id="rId7" w:tooltip="Officer (armed forces)" w:history="1">
        <w:r w:rsidR="00827453" w:rsidRPr="00B54BC2">
          <w:rPr>
            <w:rStyle w:val="Hyperlink"/>
            <w:color w:val="auto"/>
            <w:sz w:val="20"/>
            <w:szCs w:val="20"/>
            <w:u w:val="none"/>
          </w:rPr>
          <w:t>commissioned officers</w:t>
        </w:r>
      </w:hyperlink>
      <w:r w:rsidR="00827453" w:rsidRPr="00B54BC2">
        <w:rPr>
          <w:sz w:val="20"/>
          <w:szCs w:val="20"/>
        </w:rPr>
        <w:t xml:space="preserve"> of the substantive rank of </w:t>
      </w:r>
      <w:hyperlink r:id="rId8" w:tooltip="Captain (land)" w:history="1">
        <w:r w:rsidR="00827453" w:rsidRPr="00B54BC2">
          <w:rPr>
            <w:rStyle w:val="Hyperlink"/>
            <w:color w:val="auto"/>
            <w:sz w:val="20"/>
            <w:szCs w:val="20"/>
            <w:u w:val="none"/>
          </w:rPr>
          <w:t>Captain</w:t>
        </w:r>
      </w:hyperlink>
      <w:r w:rsidR="00827453" w:rsidRPr="00B54BC2">
        <w:rPr>
          <w:sz w:val="20"/>
          <w:szCs w:val="20"/>
        </w:rPr>
        <w:t xml:space="preserve"> or below and for </w:t>
      </w:r>
      <w:hyperlink r:id="rId9" w:tooltip="Warrant Officer" w:history="1">
        <w:r w:rsidR="00827453" w:rsidRPr="00B54BC2">
          <w:rPr>
            <w:rStyle w:val="Hyperlink"/>
            <w:color w:val="auto"/>
            <w:sz w:val="20"/>
            <w:szCs w:val="20"/>
            <w:u w:val="none"/>
          </w:rPr>
          <w:t>Warrant Officers</w:t>
        </w:r>
      </w:hyperlink>
      <w:r w:rsidR="00827453" w:rsidRPr="00B54BC2">
        <w:rPr>
          <w:sz w:val="20"/>
          <w:szCs w:val="20"/>
        </w:rPr>
        <w:t xml:space="preserve">. </w:t>
      </w:r>
      <w:r w:rsidR="00B54BC2">
        <w:rPr>
          <w:sz w:val="20"/>
          <w:szCs w:val="20"/>
        </w:rPr>
        <w:br/>
      </w:r>
      <w:r w:rsidR="00827453" w:rsidRPr="00B54BC2">
        <w:rPr>
          <w:sz w:val="20"/>
          <w:szCs w:val="20"/>
        </w:rPr>
        <w:t xml:space="preserve">Recipients are entitled to the </w:t>
      </w:r>
      <w:proofErr w:type="spellStart"/>
      <w:r w:rsidR="00827453" w:rsidRPr="00B54BC2">
        <w:rPr>
          <w:sz w:val="20"/>
          <w:szCs w:val="20"/>
        </w:rPr>
        <w:t>postnominal</w:t>
      </w:r>
      <w:proofErr w:type="spellEnd"/>
      <w:r w:rsidR="00827453" w:rsidRPr="00B54BC2">
        <w:rPr>
          <w:sz w:val="20"/>
          <w:szCs w:val="20"/>
        </w:rPr>
        <w:t xml:space="preserve"> letters MC.</w:t>
      </w:r>
      <w:r w:rsidR="00B54BC2">
        <w:rPr>
          <w:sz w:val="20"/>
          <w:szCs w:val="20"/>
        </w:rPr>
        <w:t xml:space="preserve">     </w:t>
      </w:r>
      <w:r w:rsidR="00827453" w:rsidRPr="00B54BC2">
        <w:rPr>
          <w:i/>
          <w:sz w:val="20"/>
          <w:szCs w:val="20"/>
        </w:rPr>
        <w:t>(Information from Wikipedia)</w:t>
      </w:r>
    </w:p>
    <w:p w:rsidR="00B54BC2" w:rsidRDefault="00B54BC2" w:rsidP="006E27E5">
      <w:pPr>
        <w:shd w:val="clear" w:color="auto" w:fill="FFFFFF"/>
        <w:rPr>
          <w:rFonts w:eastAsia="Times New Roman" w:cs="Tahoma"/>
          <w:bCs/>
          <w:color w:val="000000"/>
          <w:sz w:val="24"/>
          <w:szCs w:val="24"/>
          <w:lang w:eastAsia="en-GB"/>
        </w:rPr>
      </w:pPr>
      <w:r>
        <w:rPr>
          <w:rFonts w:eastAsia="Times New Roman" w:cs="Tahoma"/>
          <w:bCs/>
          <w:color w:val="000000"/>
          <w:sz w:val="24"/>
          <w:szCs w:val="24"/>
          <w:lang w:eastAsia="en-GB"/>
        </w:rPr>
        <w:t>--------------------------------------------------------------------------------------------------------------------------</w:t>
      </w:r>
      <w:r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br/>
      </w:r>
    </w:p>
    <w:p w:rsidR="006E27E5" w:rsidRPr="00B54BC2" w:rsidRDefault="006E27E5" w:rsidP="006E27E5">
      <w:pPr>
        <w:shd w:val="clear" w:color="auto" w:fill="FFFFFF"/>
        <w:rPr>
          <w:rFonts w:eastAsia="Times New Roman" w:cs="Tahoma"/>
          <w:bCs/>
          <w:color w:val="000000"/>
          <w:sz w:val="24"/>
          <w:szCs w:val="24"/>
          <w:lang w:eastAsia="en-GB"/>
        </w:rPr>
      </w:pP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t>London Gazette, second supplement 14</w:t>
      </w:r>
      <w:r w:rsidRPr="006E27E5">
        <w:rPr>
          <w:rFonts w:eastAsia="Times New Roman" w:cs="Tahoma"/>
          <w:bCs/>
          <w:color w:val="000000"/>
          <w:sz w:val="24"/>
          <w:szCs w:val="24"/>
          <w:vertAlign w:val="superscript"/>
          <w:lang w:eastAsia="en-GB"/>
        </w:rPr>
        <w:t>th</w:t>
      </w: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t xml:space="preserve"> November 1916. </w:t>
      </w: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br/>
        <w:t>Pages 11039, 11044 &amp; 11069</w:t>
      </w: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br/>
      </w:r>
      <w:r w:rsidRPr="006E27E5">
        <w:rPr>
          <w:rFonts w:eastAsia="Times New Roman" w:cs="Tahoma"/>
          <w:bCs/>
          <w:color w:val="000000"/>
          <w:sz w:val="24"/>
          <w:szCs w:val="24"/>
          <w:lang w:eastAsia="en-GB"/>
        </w:rPr>
        <w:br/>
      </w:r>
      <w:r w:rsidRPr="006E27E5">
        <w:rPr>
          <w:rFonts w:eastAsia="Times New Roman" w:cs="Tahoma"/>
          <w:color w:val="000000"/>
          <w:sz w:val="24"/>
          <w:szCs w:val="24"/>
          <w:lang w:eastAsia="en-GB"/>
        </w:rPr>
        <w:t xml:space="preserve">1) Page 11039 </w:t>
      </w:r>
      <w:r w:rsidR="00827453">
        <w:rPr>
          <w:rFonts w:eastAsia="Times New Roman" w:cs="Tahoma"/>
          <w:color w:val="000000"/>
          <w:sz w:val="24"/>
          <w:szCs w:val="24"/>
          <w:lang w:eastAsia="en-GB"/>
        </w:rPr>
        <w:t xml:space="preserve">is front page with </w:t>
      </w:r>
      <w:r w:rsidRPr="006E27E5">
        <w:rPr>
          <w:rFonts w:eastAsia="Times New Roman" w:cs="Tahoma"/>
          <w:color w:val="000000"/>
          <w:sz w:val="24"/>
          <w:szCs w:val="24"/>
          <w:lang w:eastAsia="en-GB"/>
        </w:rPr>
        <w:t>publishing date etc...</w:t>
      </w:r>
    </w:p>
    <w:p w:rsidR="002A6401" w:rsidRDefault="006E27E5" w:rsidP="002A6401">
      <w:pPr>
        <w:shd w:val="clear" w:color="auto" w:fill="FFFFFF"/>
        <w:rPr>
          <w:rFonts w:eastAsia="Times New Roman" w:cs="Tahoma"/>
          <w:bCs/>
          <w:color w:val="000000"/>
          <w:sz w:val="24"/>
          <w:szCs w:val="24"/>
          <w:lang w:eastAsia="en-GB"/>
        </w:rPr>
      </w:pPr>
      <w:r w:rsidRPr="006E27E5">
        <w:rPr>
          <w:rFonts w:eastAsia="Times New Roman" w:cs="Tahoma"/>
          <w:color w:val="000000"/>
          <w:sz w:val="24"/>
          <w:szCs w:val="24"/>
          <w:lang w:eastAsia="en-GB"/>
        </w:rPr>
        <w:t>2) Page 11044 shows start of list of Military Cross awards</w:t>
      </w:r>
      <w:r>
        <w:rPr>
          <w:rFonts w:eastAsia="Times New Roman" w:cs="Tahoma"/>
          <w:color w:val="000000"/>
          <w:sz w:val="24"/>
          <w:szCs w:val="24"/>
          <w:lang w:eastAsia="en-GB"/>
        </w:rPr>
        <w:br/>
      </w:r>
      <w:r>
        <w:rPr>
          <w:rFonts w:eastAsia="Times New Roman" w:cs="Tahoma"/>
          <w:color w:val="000000"/>
          <w:sz w:val="24"/>
          <w:szCs w:val="24"/>
          <w:lang w:eastAsia="en-GB"/>
        </w:rPr>
        <w:br/>
      </w:r>
      <w:r w:rsidRPr="006E27E5">
        <w:rPr>
          <w:rFonts w:eastAsia="Times New Roman" w:cs="Tahoma"/>
          <w:color w:val="000000"/>
          <w:sz w:val="24"/>
          <w:szCs w:val="24"/>
          <w:lang w:eastAsia="en-GB"/>
        </w:rPr>
        <w:t xml:space="preserve">3) Page 11069 shows entry above re Harold Thompson Valentine. </w:t>
      </w:r>
      <w:r w:rsidR="002A6401">
        <w:rPr>
          <w:rFonts w:eastAsia="Times New Roman" w:cs="Tahoma"/>
          <w:color w:val="000000"/>
          <w:sz w:val="24"/>
          <w:szCs w:val="24"/>
          <w:lang w:eastAsia="en-GB"/>
        </w:rPr>
        <w:br/>
      </w:r>
      <w:r w:rsidR="002A6401">
        <w:rPr>
          <w:rFonts w:eastAsia="Times New Roman" w:cs="Tahoma"/>
          <w:color w:val="000000"/>
          <w:sz w:val="24"/>
          <w:szCs w:val="24"/>
          <w:lang w:eastAsia="en-GB"/>
        </w:rPr>
        <w:br/>
      </w:r>
      <w:r w:rsidR="001F5A4B" w:rsidRPr="001F5A4B">
        <w:rPr>
          <w:rFonts w:ascii="Verdana" w:hAnsi="Verdana"/>
          <w:i/>
          <w:color w:val="000000"/>
          <w:sz w:val="19"/>
          <w:szCs w:val="19"/>
        </w:rPr>
        <w:t>Citations in the London Gazette are typically some 3 months after the date of the action for which they were awarded, though this could be a longer period at times of great actions, such as the Somme battles.</w:t>
      </w:r>
      <w:r w:rsidR="001F5A4B" w:rsidRPr="001F5A4B">
        <w:rPr>
          <w:rFonts w:ascii="Verdana" w:hAnsi="Verdana"/>
          <w:i/>
          <w:color w:val="000000"/>
          <w:sz w:val="19"/>
          <w:szCs w:val="19"/>
        </w:rPr>
        <w:br/>
      </w:r>
      <w:r w:rsidR="002A6401">
        <w:rPr>
          <w:rFonts w:eastAsia="Times New Roman" w:cs="Tahoma"/>
          <w:color w:val="000000"/>
          <w:sz w:val="24"/>
          <w:szCs w:val="24"/>
          <w:lang w:eastAsia="en-GB"/>
        </w:rPr>
        <w:br/>
      </w:r>
      <w:r w:rsidR="002A6401">
        <w:rPr>
          <w:rFonts w:eastAsia="Times New Roman" w:cs="Tahoma"/>
          <w:bCs/>
          <w:color w:val="000000"/>
          <w:sz w:val="24"/>
          <w:szCs w:val="24"/>
          <w:lang w:eastAsia="en-GB"/>
        </w:rPr>
        <w:t>--------------------------------------------------------------------------------------------------------------------------</w:t>
      </w:r>
      <w:r w:rsidR="002A6401" w:rsidRPr="006E27E5">
        <w:rPr>
          <w:rFonts w:eastAsia="Times New Roman" w:cs="Tahoma"/>
          <w:b/>
          <w:bCs/>
          <w:i/>
          <w:color w:val="000000"/>
          <w:sz w:val="24"/>
          <w:szCs w:val="24"/>
          <w:lang w:eastAsia="en-GB"/>
        </w:rPr>
        <w:br/>
      </w:r>
    </w:p>
    <w:p w:rsidR="00671A3A" w:rsidRPr="002A6401" w:rsidRDefault="002A6401" w:rsidP="002A6401">
      <w:pPr>
        <w:shd w:val="clear" w:color="auto" w:fill="FFFFFF"/>
        <w:spacing w:after="240" w:line="240" w:lineRule="auto"/>
        <w:rPr>
          <w:i/>
        </w:rPr>
      </w:pPr>
      <w:r>
        <w:rPr>
          <w:rFonts w:eastAsia="Times New Roman" w:cs="Tahoma"/>
          <w:color w:val="000000"/>
          <w:sz w:val="24"/>
          <w:szCs w:val="24"/>
          <w:lang w:eastAsia="en-GB"/>
        </w:rPr>
        <w:br/>
      </w:r>
      <w:r w:rsidRPr="002A6401">
        <w:rPr>
          <w:rFonts w:eastAsia="Times New Roman" w:cs="Tahoma"/>
          <w:i/>
          <w:color w:val="000000"/>
          <w:sz w:val="24"/>
          <w:szCs w:val="24"/>
          <w:lang w:eastAsia="en-GB"/>
        </w:rPr>
        <w:t>Mark Barnes – July 2012</w:t>
      </w:r>
    </w:p>
    <w:sectPr w:rsidR="00671A3A" w:rsidRPr="002A6401" w:rsidSect="00B54BC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7E5"/>
    <w:rsid w:val="001F5A4B"/>
    <w:rsid w:val="002A6401"/>
    <w:rsid w:val="00431995"/>
    <w:rsid w:val="00671A3A"/>
    <w:rsid w:val="006E27E5"/>
    <w:rsid w:val="00827453"/>
    <w:rsid w:val="008775E7"/>
    <w:rsid w:val="00B5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745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0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42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23755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64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996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92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23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8362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6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207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61329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1056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374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960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007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0263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4759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8439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9108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2954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47751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89305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8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1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1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74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1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10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10166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57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4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63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107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43517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34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016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90876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185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847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157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827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622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50832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75841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3449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29219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89343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963195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196522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87339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787927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Captain_(land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Officer_(armed_forces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Military_decoratio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google.co.uk/imgres?num=10&amp;hl=en&amp;safe=off&amp;biw=1280&amp;bih=651&amp;tbm=isch&amp;tbnid=O0wXJXBN0F2NeM:&amp;imgrefurl=http://buckleyatwar.webs.com/soldiersstoriesww1.htm&amp;docid=FAvrzSdgmKRBAM&amp;imgurl=http://buckleyatwar.webs.com/military_cross.jpg&amp;w=200&amp;h=400&amp;ei=DmsWULzNAcj80QWUx4GICA&amp;zoom=1&amp;iact=hc&amp;vpx=494&amp;vpy=125&amp;dur=40&amp;hovh=318&amp;hovw=159&amp;tx=92&amp;ty=154&amp;sig=106528559524316879071&amp;page=1&amp;tbnh=141&amp;tbnw=72&amp;start=0&amp;ndsp=20&amp;ved=1t:429,r:3,s:0,i:148" TargetMode="External"/><Relationship Id="rId9" Type="http://schemas.openxmlformats.org/officeDocument/2006/relationships/hyperlink" Target="http://en.wikipedia.org/wiki/Warrant_Offi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3</cp:revision>
  <dcterms:created xsi:type="dcterms:W3CDTF">2012-07-30T10:48:00Z</dcterms:created>
  <dcterms:modified xsi:type="dcterms:W3CDTF">2012-08-08T09:24:00Z</dcterms:modified>
</cp:coreProperties>
</file>